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A9E7" w14:textId="1313CF46" w:rsidR="000A4B66" w:rsidRPr="009C495B" w:rsidRDefault="00D37FA5" w:rsidP="005F56D5">
      <w:pPr>
        <w:spacing w:before="264"/>
        <w:jc w:val="both"/>
        <w:rPr>
          <w:b/>
          <w:color w:val="455560"/>
          <w:sz w:val="32"/>
          <w:lang w:val="en-AU"/>
        </w:rPr>
      </w:pPr>
      <w:r>
        <w:rPr>
          <w:b/>
          <w:color w:val="455560"/>
          <w:sz w:val="32"/>
          <w:lang w:val="en-AU"/>
        </w:rPr>
        <w:t xml:space="preserve">University of Melbourne, </w:t>
      </w:r>
      <w:r w:rsidR="006E2D22" w:rsidRPr="009C495B">
        <w:rPr>
          <w:b/>
          <w:color w:val="455560"/>
          <w:sz w:val="32"/>
          <w:lang w:val="en-AU"/>
        </w:rPr>
        <w:t>Baker Depar</w:t>
      </w:r>
      <w:r w:rsidR="009C495B">
        <w:rPr>
          <w:b/>
          <w:color w:val="455560"/>
          <w:sz w:val="32"/>
          <w:lang w:val="en-AU"/>
        </w:rPr>
        <w:t>tment of Cardiometabolic Health</w:t>
      </w:r>
      <w:r w:rsidR="005F56D5">
        <w:rPr>
          <w:b/>
          <w:color w:val="455560"/>
          <w:sz w:val="32"/>
          <w:lang w:val="en-AU"/>
        </w:rPr>
        <w:t xml:space="preserve"> </w:t>
      </w:r>
      <w:r w:rsidR="006E2D22" w:rsidRPr="009C495B">
        <w:rPr>
          <w:b/>
          <w:color w:val="455560"/>
          <w:sz w:val="32"/>
          <w:lang w:val="en-AU"/>
        </w:rPr>
        <w:t>Seed Funding –</w:t>
      </w:r>
      <w:r w:rsidR="00921CBE">
        <w:rPr>
          <w:b/>
          <w:color w:val="455560"/>
          <w:sz w:val="32"/>
          <w:lang w:val="en-AU"/>
        </w:rPr>
        <w:t xml:space="preserve"> </w:t>
      </w:r>
      <w:r w:rsidR="00E57FD0" w:rsidRPr="009C495B">
        <w:rPr>
          <w:b/>
          <w:color w:val="455560"/>
          <w:sz w:val="32"/>
          <w:lang w:val="en-AU"/>
        </w:rPr>
        <w:t>202</w:t>
      </w:r>
      <w:r w:rsidR="00FE41C4">
        <w:rPr>
          <w:b/>
          <w:color w:val="455560"/>
          <w:sz w:val="32"/>
          <w:lang w:val="en-AU"/>
        </w:rPr>
        <w:t>3/4</w:t>
      </w:r>
    </w:p>
    <w:p w14:paraId="7C27BF62" w14:textId="77777777" w:rsidR="000A4B66" w:rsidRPr="000A4B66" w:rsidRDefault="000A4B66" w:rsidP="000A4B66">
      <w:pPr>
        <w:pStyle w:val="BodyText"/>
      </w:pPr>
    </w:p>
    <w:p w14:paraId="1BE602D9" w14:textId="72068162" w:rsidR="00B52FB8" w:rsidRPr="00767E31" w:rsidRDefault="009C495B" w:rsidP="00767E31">
      <w:pPr>
        <w:pStyle w:val="Heading1"/>
      </w:pPr>
      <w:r w:rsidRPr="00767E31">
        <w:t>Summary</w:t>
      </w:r>
      <w:r w:rsidR="00830012" w:rsidRPr="00767E31">
        <w:tab/>
      </w:r>
      <w:r w:rsidR="000A4B66" w:rsidRPr="00767E31">
        <w:tab/>
      </w:r>
      <w:r w:rsidR="000A4B66" w:rsidRPr="00767E31">
        <w:tab/>
      </w:r>
      <w:r w:rsidR="000A4B66" w:rsidRPr="00767E31">
        <w:tab/>
      </w:r>
      <w:r w:rsidR="000A4B66" w:rsidRPr="00767E31">
        <w:tab/>
      </w:r>
      <w:r w:rsidR="000A4B66" w:rsidRPr="00767E31">
        <w:tab/>
      </w:r>
      <w:r w:rsidR="000A4B66" w:rsidRPr="00767E31">
        <w:tab/>
      </w:r>
      <w:r w:rsidR="000A4B66" w:rsidRPr="00767E31">
        <w:tab/>
      </w:r>
      <w:r w:rsidR="000A4B66" w:rsidRPr="00767E31">
        <w:tab/>
      </w:r>
      <w:r w:rsidR="000A4B66" w:rsidRPr="00767E31">
        <w:tab/>
      </w:r>
      <w:r w:rsidR="000A4B66" w:rsidRPr="00767E31">
        <w:tab/>
      </w:r>
      <w:r w:rsidR="000A4B66" w:rsidRPr="00767E31">
        <w:tab/>
      </w:r>
      <w:r w:rsidR="000A4B66" w:rsidRPr="00767E31">
        <w:tab/>
      </w:r>
    </w:p>
    <w:p w14:paraId="62080D21" w14:textId="77777777" w:rsidR="00B52FB8" w:rsidRPr="000A4B66" w:rsidRDefault="00B52FB8" w:rsidP="000A4B66">
      <w:pPr>
        <w:pStyle w:val="BodyText"/>
      </w:pPr>
    </w:p>
    <w:p w14:paraId="69ECA412" w14:textId="165F5F8E" w:rsidR="00851E8E" w:rsidRPr="00851E8E" w:rsidRDefault="00851E8E" w:rsidP="00767E31">
      <w:pPr>
        <w:pStyle w:val="BodyText"/>
        <w:numPr>
          <w:ilvl w:val="0"/>
          <w:numId w:val="9"/>
        </w:numPr>
        <w:rPr>
          <w:lang w:val="en-AU"/>
        </w:rPr>
      </w:pPr>
      <w:r w:rsidRPr="00851E8E">
        <w:rPr>
          <w:lang w:val="en-AU"/>
        </w:rPr>
        <w:t>Funding to a maximum of $</w:t>
      </w:r>
      <w:r w:rsidR="00ED357D">
        <w:rPr>
          <w:lang w:val="en-AU"/>
        </w:rPr>
        <w:t>2</w:t>
      </w:r>
      <w:r w:rsidRPr="00851E8E">
        <w:rPr>
          <w:lang w:val="en-AU"/>
        </w:rPr>
        <w:t>00,000 per grant</w:t>
      </w:r>
    </w:p>
    <w:p w14:paraId="365F34C2" w14:textId="7311A1CC" w:rsidR="00851E8E" w:rsidRPr="00767E31" w:rsidRDefault="00851E8E" w:rsidP="00767E31">
      <w:pPr>
        <w:pStyle w:val="BodyText"/>
        <w:numPr>
          <w:ilvl w:val="0"/>
          <w:numId w:val="9"/>
        </w:numPr>
        <w:rPr>
          <w:b/>
          <w:lang w:val="en-AU"/>
        </w:rPr>
      </w:pPr>
      <w:r w:rsidRPr="00851E8E">
        <w:rPr>
          <w:lang w:val="en-AU"/>
        </w:rPr>
        <w:t>Funding term</w:t>
      </w:r>
      <w:r w:rsidR="00ED357D">
        <w:rPr>
          <w:lang w:val="en-AU"/>
        </w:rPr>
        <w:t>: 12 months</w:t>
      </w:r>
    </w:p>
    <w:p w14:paraId="7D77D7BB" w14:textId="0C5F40FC" w:rsidR="00851E8E" w:rsidRDefault="00851E8E" w:rsidP="00767E31">
      <w:pPr>
        <w:pStyle w:val="BodyText"/>
        <w:numPr>
          <w:ilvl w:val="0"/>
          <w:numId w:val="9"/>
        </w:numPr>
        <w:rPr>
          <w:b/>
          <w:lang w:val="en-AU"/>
        </w:rPr>
      </w:pPr>
      <w:r w:rsidRPr="00851E8E">
        <w:rPr>
          <w:lang w:val="en-AU"/>
        </w:rPr>
        <w:t xml:space="preserve">Notice of Intent due </w:t>
      </w:r>
      <w:r w:rsidRPr="00D37FA5">
        <w:rPr>
          <w:b/>
          <w:lang w:val="en-AU"/>
        </w:rPr>
        <w:t xml:space="preserve">Monday </w:t>
      </w:r>
      <w:r w:rsidR="00256D2B">
        <w:rPr>
          <w:b/>
          <w:lang w:val="en-AU"/>
        </w:rPr>
        <w:t>1</w:t>
      </w:r>
      <w:r w:rsidR="00ED357D">
        <w:rPr>
          <w:b/>
          <w:lang w:val="en-AU"/>
        </w:rPr>
        <w:t>9 June</w:t>
      </w:r>
      <w:r w:rsidR="00256D2B">
        <w:rPr>
          <w:b/>
          <w:lang w:val="en-AU"/>
        </w:rPr>
        <w:t xml:space="preserve"> </w:t>
      </w:r>
      <w:r w:rsidR="00E57FD0">
        <w:rPr>
          <w:b/>
          <w:lang w:val="en-AU"/>
        </w:rPr>
        <w:t>202</w:t>
      </w:r>
      <w:r w:rsidR="00921CBE">
        <w:rPr>
          <w:b/>
          <w:lang w:val="en-AU"/>
        </w:rPr>
        <w:t>3</w:t>
      </w:r>
    </w:p>
    <w:p w14:paraId="4A7E5297" w14:textId="13076AB5" w:rsidR="009E7870" w:rsidRPr="00851E8E" w:rsidRDefault="009E7870" w:rsidP="00767E31">
      <w:pPr>
        <w:pStyle w:val="BodyText"/>
        <w:numPr>
          <w:ilvl w:val="0"/>
          <w:numId w:val="9"/>
        </w:numPr>
        <w:rPr>
          <w:lang w:val="en-AU"/>
        </w:rPr>
      </w:pPr>
      <w:r w:rsidRPr="00767E31">
        <w:rPr>
          <w:lang w:val="en-AU"/>
        </w:rPr>
        <w:t xml:space="preserve">Selected applications invited to </w:t>
      </w:r>
      <w:r w:rsidR="00241120">
        <w:rPr>
          <w:lang w:val="en-AU"/>
        </w:rPr>
        <w:t xml:space="preserve">submit a full application by </w:t>
      </w:r>
      <w:r w:rsidR="00ED357D">
        <w:rPr>
          <w:b/>
          <w:lang w:val="en-AU"/>
        </w:rPr>
        <w:t>21 August</w:t>
      </w:r>
      <w:r>
        <w:rPr>
          <w:b/>
          <w:lang w:val="en-AU"/>
        </w:rPr>
        <w:t xml:space="preserve"> 202</w:t>
      </w:r>
      <w:r w:rsidR="00921CBE">
        <w:rPr>
          <w:b/>
          <w:lang w:val="en-AU"/>
        </w:rPr>
        <w:t>3</w:t>
      </w:r>
    </w:p>
    <w:p w14:paraId="25A76586" w14:textId="1E9558E7" w:rsidR="009B6B31" w:rsidRDefault="00851E8E" w:rsidP="009B6B31">
      <w:pPr>
        <w:pStyle w:val="BodyText"/>
        <w:numPr>
          <w:ilvl w:val="0"/>
          <w:numId w:val="9"/>
        </w:numPr>
        <w:rPr>
          <w:lang w:val="en-AU"/>
        </w:rPr>
      </w:pPr>
      <w:r w:rsidRPr="00851E8E">
        <w:rPr>
          <w:lang w:val="en-AU"/>
        </w:rPr>
        <w:t>To</w:t>
      </w:r>
      <w:r w:rsidR="009E7870">
        <w:rPr>
          <w:lang w:val="en-AU"/>
        </w:rPr>
        <w:t xml:space="preserve"> apply, submit the </w:t>
      </w:r>
      <w:r w:rsidR="00921CBE">
        <w:rPr>
          <w:lang w:val="en-AU"/>
        </w:rPr>
        <w:t>W</w:t>
      </w:r>
      <w:r w:rsidRPr="00851E8E">
        <w:rPr>
          <w:lang w:val="en-AU"/>
        </w:rPr>
        <w:t>ord form</w:t>
      </w:r>
      <w:r w:rsidR="009B6B31">
        <w:rPr>
          <w:lang w:val="en-AU"/>
        </w:rPr>
        <w:t xml:space="preserve"> to:</w:t>
      </w:r>
    </w:p>
    <w:p w14:paraId="5CD67304" w14:textId="49C72541" w:rsidR="009B6B31" w:rsidRPr="009B6B31" w:rsidRDefault="00FE41C4" w:rsidP="009B6B31">
      <w:pPr>
        <w:pStyle w:val="BodyText"/>
        <w:ind w:left="720"/>
        <w:rPr>
          <w:lang w:val="en-AU"/>
        </w:rPr>
      </w:pPr>
      <w:hyperlink r:id="rId8" w:history="1">
        <w:r w:rsidR="005F700A" w:rsidRPr="00615659">
          <w:rPr>
            <w:rStyle w:val="Hyperlink"/>
            <w:lang w:val="en-AU"/>
          </w:rPr>
          <w:t>cardiometabolic-dept@unimelb.edu.au</w:t>
        </w:r>
      </w:hyperlink>
    </w:p>
    <w:p w14:paraId="72020E23" w14:textId="77777777" w:rsidR="009B6B31" w:rsidRPr="00851E8E" w:rsidRDefault="009B6B31" w:rsidP="009B6B31">
      <w:pPr>
        <w:pStyle w:val="BodyText"/>
        <w:ind w:left="720"/>
        <w:rPr>
          <w:lang w:val="en-AU"/>
        </w:rPr>
      </w:pPr>
    </w:p>
    <w:p w14:paraId="298C7934" w14:textId="77777777" w:rsidR="00B52FB8" w:rsidRDefault="00830012" w:rsidP="00767E31">
      <w:pPr>
        <w:pStyle w:val="Heading1"/>
      </w:pPr>
      <w:r>
        <w:t xml:space="preserve"> </w:t>
      </w:r>
      <w:r w:rsidR="00851E8E">
        <w:t>Seed funding Scheme</w:t>
      </w:r>
      <w:r>
        <w:tab/>
      </w:r>
      <w:r w:rsidR="00D37FA5">
        <w:tab/>
      </w:r>
      <w:r w:rsidR="00D37FA5">
        <w:tab/>
      </w:r>
      <w:r w:rsidR="00D37FA5">
        <w:tab/>
      </w:r>
      <w:r w:rsidR="00D37FA5">
        <w:tab/>
      </w:r>
      <w:r w:rsidR="00D37FA5">
        <w:tab/>
      </w:r>
      <w:r w:rsidR="00D37FA5">
        <w:tab/>
      </w:r>
      <w:r w:rsidR="00D37FA5">
        <w:tab/>
      </w:r>
      <w:r w:rsidR="00D37FA5">
        <w:tab/>
      </w:r>
      <w:r w:rsidR="00D37FA5">
        <w:tab/>
      </w:r>
      <w:r w:rsidR="00D37FA5">
        <w:tab/>
      </w:r>
    </w:p>
    <w:p w14:paraId="0D128B32" w14:textId="77777777" w:rsidR="00F76177" w:rsidRPr="000A4B66" w:rsidRDefault="00F76177" w:rsidP="00767E31">
      <w:pPr>
        <w:pStyle w:val="Heading1"/>
      </w:pPr>
    </w:p>
    <w:p w14:paraId="28CBEB6A" w14:textId="77777777" w:rsidR="00767E31" w:rsidRDefault="00851E8E" w:rsidP="00851E8E">
      <w:pPr>
        <w:pStyle w:val="BodyText"/>
        <w:rPr>
          <w:lang w:val="en-AU"/>
        </w:rPr>
      </w:pPr>
      <w:r w:rsidRPr="00851E8E">
        <w:rPr>
          <w:lang w:val="en-AU"/>
        </w:rPr>
        <w:t xml:space="preserve">The University of Melbourne and the Baker Institute are joint funding a seed grant scheme, as part of the </w:t>
      </w:r>
      <w:r w:rsidR="00E57FD0">
        <w:rPr>
          <w:lang w:val="en-AU"/>
        </w:rPr>
        <w:t xml:space="preserve">continued growth </w:t>
      </w:r>
      <w:r w:rsidRPr="00851E8E">
        <w:rPr>
          <w:lang w:val="en-AU"/>
        </w:rPr>
        <w:t>of the Department. The research must be impactful and the collaborative team providing a meaningful contribution to the B</w:t>
      </w:r>
      <w:r w:rsidR="00767E31">
        <w:rPr>
          <w:lang w:val="en-AU"/>
        </w:rPr>
        <w:t>aker department and University.</w:t>
      </w:r>
    </w:p>
    <w:p w14:paraId="1B72C5B2" w14:textId="3C102467" w:rsidR="004F4354" w:rsidRDefault="00851E8E" w:rsidP="00851E8E">
      <w:pPr>
        <w:pStyle w:val="BodyText"/>
        <w:rPr>
          <w:lang w:val="en-AU"/>
        </w:rPr>
      </w:pPr>
      <w:r w:rsidRPr="00851E8E">
        <w:rPr>
          <w:lang w:val="en-AU"/>
        </w:rPr>
        <w:t>There is funding available to a maximum of $</w:t>
      </w:r>
      <w:r w:rsidR="00ED357D">
        <w:rPr>
          <w:lang w:val="en-AU"/>
        </w:rPr>
        <w:t>2</w:t>
      </w:r>
      <w:r w:rsidRPr="00851E8E">
        <w:rPr>
          <w:lang w:val="en-AU"/>
        </w:rPr>
        <w:t xml:space="preserve">00k per grant for a term of 12 months. </w:t>
      </w:r>
    </w:p>
    <w:p w14:paraId="030CDAB7" w14:textId="77777777" w:rsidR="009B6B31" w:rsidRPr="00851E8E" w:rsidRDefault="009B6B31" w:rsidP="00851E8E">
      <w:pPr>
        <w:pStyle w:val="BodyText"/>
        <w:rPr>
          <w:lang w:val="en-AU"/>
        </w:rPr>
      </w:pPr>
    </w:p>
    <w:p w14:paraId="1D1710E9" w14:textId="77777777" w:rsidR="000855FD" w:rsidRDefault="00D37FA5" w:rsidP="00767E31">
      <w:pPr>
        <w:pStyle w:val="Heading1"/>
      </w:pPr>
      <w:r>
        <w:t>Purpose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F08CEB" w14:textId="77777777" w:rsidR="00221DE0" w:rsidRDefault="00221DE0" w:rsidP="00D37FA5">
      <w:pPr>
        <w:pStyle w:val="BodyText"/>
      </w:pPr>
    </w:p>
    <w:p w14:paraId="0A75453A" w14:textId="77777777" w:rsidR="00767E31" w:rsidRDefault="00D37FA5" w:rsidP="00D37FA5">
      <w:pPr>
        <w:pStyle w:val="BodyText"/>
        <w:rPr>
          <w:bCs/>
          <w:lang w:val="en-AU"/>
        </w:rPr>
      </w:pPr>
      <w:r w:rsidRPr="00D37FA5">
        <w:rPr>
          <w:bCs/>
          <w:lang w:val="en-AU"/>
        </w:rPr>
        <w:t>The seed funding is to promote collaborative projects with a team of researchers from the Baker Institute and The University of Melbourne under the Baker Depart</w:t>
      </w:r>
      <w:r w:rsidR="00767E31">
        <w:rPr>
          <w:bCs/>
          <w:lang w:val="en-AU"/>
        </w:rPr>
        <w:t>ment of Cardiometabolic Health.</w:t>
      </w:r>
    </w:p>
    <w:p w14:paraId="5F5AD7C7" w14:textId="50EC256F" w:rsidR="004F4354" w:rsidRDefault="00D37FA5" w:rsidP="00D37FA5">
      <w:pPr>
        <w:pStyle w:val="BodyText"/>
        <w:rPr>
          <w:bCs/>
          <w:lang w:val="en-AU"/>
        </w:rPr>
      </w:pPr>
      <w:r w:rsidRPr="00D37FA5">
        <w:rPr>
          <w:bCs/>
          <w:lang w:val="en-AU"/>
        </w:rPr>
        <w:t>The establishment of successful teams will increase the potential to progress to successful externally funded grants.</w:t>
      </w:r>
    </w:p>
    <w:p w14:paraId="0E64F376" w14:textId="77777777" w:rsidR="009B6B31" w:rsidRDefault="009B6B31" w:rsidP="00D37FA5">
      <w:pPr>
        <w:pStyle w:val="BodyText"/>
        <w:rPr>
          <w:bCs/>
          <w:lang w:val="en-AU"/>
        </w:rPr>
      </w:pPr>
    </w:p>
    <w:p w14:paraId="3B14E747" w14:textId="77777777" w:rsidR="00D37FA5" w:rsidRDefault="004F4354" w:rsidP="00767E31">
      <w:pPr>
        <w:pStyle w:val="Heading1"/>
      </w:pPr>
      <w:r>
        <w:t>Criteria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F95D8B" w14:textId="77777777" w:rsidR="004F4354" w:rsidRDefault="004F4354" w:rsidP="00D37FA5">
      <w:pPr>
        <w:pStyle w:val="BodyText"/>
      </w:pPr>
    </w:p>
    <w:p w14:paraId="188673AB" w14:textId="72CEF52F" w:rsidR="002A0121" w:rsidRPr="00767E31" w:rsidRDefault="00734C0E" w:rsidP="00767E31">
      <w:pPr>
        <w:pStyle w:val="BodyText"/>
        <w:numPr>
          <w:ilvl w:val="0"/>
          <w:numId w:val="6"/>
        </w:numPr>
        <w:rPr>
          <w:lang w:val="en-AU"/>
        </w:rPr>
      </w:pPr>
      <w:r>
        <w:rPr>
          <w:lang w:val="en-AU"/>
        </w:rPr>
        <w:t>Impactful research aligned with the goals of the Department (</w:t>
      </w:r>
      <w:hyperlink r:id="rId9" w:history="1">
        <w:r w:rsidR="00767E31" w:rsidRPr="004E419D">
          <w:rPr>
            <w:rStyle w:val="Hyperlink"/>
            <w:lang w:val="en-AU"/>
          </w:rPr>
          <w:t>https://baker.edu.au/research/cardiometabolic-health</w:t>
        </w:r>
      </w:hyperlink>
      <w:r w:rsidR="00767E31">
        <w:rPr>
          <w:lang w:val="en-AU"/>
        </w:rPr>
        <w:t>)</w:t>
      </w:r>
    </w:p>
    <w:p w14:paraId="7910163F" w14:textId="245AB46B" w:rsidR="002A0121" w:rsidRPr="002A0121" w:rsidRDefault="002A0121" w:rsidP="002A0121">
      <w:pPr>
        <w:pStyle w:val="BodyText"/>
        <w:numPr>
          <w:ilvl w:val="0"/>
          <w:numId w:val="6"/>
        </w:numPr>
        <w:rPr>
          <w:lang w:val="en-AU"/>
        </w:rPr>
      </w:pPr>
      <w:r w:rsidRPr="002A0121">
        <w:rPr>
          <w:lang w:val="en-AU"/>
        </w:rPr>
        <w:t>Meaningful co</w:t>
      </w:r>
      <w:r w:rsidR="00AA773C">
        <w:rPr>
          <w:lang w:val="en-AU"/>
        </w:rPr>
        <w:t>llaboration</w:t>
      </w:r>
      <w:r w:rsidRPr="002A0121">
        <w:rPr>
          <w:lang w:val="en-AU"/>
        </w:rPr>
        <w:t xml:space="preserve"> </w:t>
      </w:r>
      <w:r w:rsidR="00AA773C">
        <w:rPr>
          <w:lang w:val="en-AU"/>
        </w:rPr>
        <w:t xml:space="preserve">between </w:t>
      </w:r>
      <w:r w:rsidRPr="002A0121">
        <w:rPr>
          <w:lang w:val="en-AU"/>
        </w:rPr>
        <w:t xml:space="preserve">a Baker </w:t>
      </w:r>
      <w:r w:rsidR="002B1319">
        <w:rPr>
          <w:lang w:val="en-AU"/>
        </w:rPr>
        <w:t xml:space="preserve">Institute </w:t>
      </w:r>
      <w:r w:rsidRPr="002A0121">
        <w:rPr>
          <w:lang w:val="en-AU"/>
        </w:rPr>
        <w:t xml:space="preserve">and University </w:t>
      </w:r>
      <w:r w:rsidR="00AA773C">
        <w:rPr>
          <w:lang w:val="en-AU"/>
        </w:rPr>
        <w:t xml:space="preserve">research </w:t>
      </w:r>
      <w:r w:rsidRPr="002A0121">
        <w:rPr>
          <w:lang w:val="en-AU"/>
        </w:rPr>
        <w:t>group</w:t>
      </w:r>
      <w:r w:rsidR="00AA773C">
        <w:rPr>
          <w:lang w:val="en-AU"/>
        </w:rPr>
        <w:t xml:space="preserve"> lead by a member of the Cardiometabolic Health Department</w:t>
      </w:r>
      <w:r w:rsidRPr="002A0121">
        <w:rPr>
          <w:lang w:val="en-AU"/>
        </w:rPr>
        <w:t xml:space="preserve">. A background of collaboration will be </w:t>
      </w:r>
      <w:r w:rsidR="00AA773C" w:rsidRPr="002A0121">
        <w:rPr>
          <w:lang w:val="en-AU"/>
        </w:rPr>
        <w:t>valued,</w:t>
      </w:r>
      <w:r w:rsidR="00AA773C">
        <w:rPr>
          <w:lang w:val="en-AU"/>
        </w:rPr>
        <w:t xml:space="preserve"> and funding will be dependent on collaborative milestone achievements</w:t>
      </w:r>
      <w:r w:rsidR="00E57FD0">
        <w:rPr>
          <w:lang w:val="en-AU"/>
        </w:rPr>
        <w:t xml:space="preserve"> in a manageable timeline</w:t>
      </w:r>
      <w:r w:rsidRPr="002A0121">
        <w:rPr>
          <w:lang w:val="en-AU"/>
        </w:rPr>
        <w:t>.</w:t>
      </w:r>
    </w:p>
    <w:p w14:paraId="793278C0" w14:textId="77777777" w:rsidR="002A0121" w:rsidRDefault="002A0121" w:rsidP="002A0121">
      <w:pPr>
        <w:pStyle w:val="BodyText"/>
        <w:numPr>
          <w:ilvl w:val="0"/>
          <w:numId w:val="6"/>
        </w:numPr>
        <w:rPr>
          <w:lang w:val="en-AU"/>
        </w:rPr>
      </w:pPr>
      <w:r w:rsidRPr="002A0121">
        <w:rPr>
          <w:lang w:val="en-AU"/>
        </w:rPr>
        <w:t>The ability to outline a clear pathway to a grant application and include the target grant type and round (</w:t>
      </w:r>
      <w:proofErr w:type="gramStart"/>
      <w:r w:rsidRPr="002A0121">
        <w:rPr>
          <w:lang w:val="en-AU"/>
        </w:rPr>
        <w:t>i.e.</w:t>
      </w:r>
      <w:proofErr w:type="gramEnd"/>
      <w:r w:rsidRPr="002A0121">
        <w:rPr>
          <w:lang w:val="en-AU"/>
        </w:rPr>
        <w:t xml:space="preserve"> date) required.</w:t>
      </w:r>
    </w:p>
    <w:p w14:paraId="204F6659" w14:textId="002D854C" w:rsidR="002A0121" w:rsidRDefault="002A0121" w:rsidP="00F76177">
      <w:pPr>
        <w:pStyle w:val="BodyText"/>
        <w:numPr>
          <w:ilvl w:val="0"/>
          <w:numId w:val="6"/>
        </w:numPr>
        <w:rPr>
          <w:lang w:val="en-AU"/>
        </w:rPr>
      </w:pPr>
      <w:r w:rsidRPr="002A0121">
        <w:rPr>
          <w:lang w:val="en-AU"/>
        </w:rPr>
        <w:t>Max</w:t>
      </w:r>
      <w:r w:rsidR="006329A1">
        <w:rPr>
          <w:lang w:val="en-AU"/>
        </w:rPr>
        <w:t>imum of 1</w:t>
      </w:r>
      <w:r w:rsidR="00501600">
        <w:rPr>
          <w:lang w:val="en-AU"/>
        </w:rPr>
        <w:t xml:space="preserve"> submission per Principal</w:t>
      </w:r>
      <w:r w:rsidRPr="002A0121">
        <w:rPr>
          <w:lang w:val="en-AU"/>
        </w:rPr>
        <w:t xml:space="preserve"> Investigator.</w:t>
      </w:r>
      <w:r w:rsidR="00501600">
        <w:rPr>
          <w:lang w:val="en-AU"/>
        </w:rPr>
        <w:t xml:space="preserve"> Groups </w:t>
      </w:r>
      <w:r w:rsidR="00734C0E">
        <w:rPr>
          <w:lang w:val="en-AU"/>
        </w:rPr>
        <w:t xml:space="preserve">with a CIA on a </w:t>
      </w:r>
      <w:r w:rsidR="00501600">
        <w:rPr>
          <w:lang w:val="en-AU"/>
        </w:rPr>
        <w:t>current seed grant are ineligible.</w:t>
      </w:r>
      <w:r w:rsidR="00256D2B">
        <w:rPr>
          <w:lang w:val="en-AU"/>
        </w:rPr>
        <w:t xml:space="preserve"> Previously successful </w:t>
      </w:r>
      <w:proofErr w:type="gramStart"/>
      <w:r w:rsidR="00256D2B">
        <w:rPr>
          <w:lang w:val="en-AU"/>
        </w:rPr>
        <w:t>CIA’s</w:t>
      </w:r>
      <w:proofErr w:type="gramEnd"/>
      <w:r w:rsidR="00256D2B">
        <w:rPr>
          <w:lang w:val="en-AU"/>
        </w:rPr>
        <w:t xml:space="preserve"> are ineligible to submit as a CIA on a new grant, but may form part of the investigator team on a new application.</w:t>
      </w:r>
    </w:p>
    <w:p w14:paraId="6D5F628A" w14:textId="74511624" w:rsidR="009B6B31" w:rsidRDefault="009B6B31" w:rsidP="009B6B31">
      <w:pPr>
        <w:pStyle w:val="BodyText"/>
        <w:rPr>
          <w:lang w:val="en-AU"/>
        </w:rPr>
      </w:pPr>
    </w:p>
    <w:p w14:paraId="65CB4AB4" w14:textId="04A07A0E" w:rsidR="009B6B31" w:rsidRDefault="009B6B31" w:rsidP="009B6B31">
      <w:pPr>
        <w:pStyle w:val="BodyText"/>
        <w:rPr>
          <w:lang w:val="en-AU"/>
        </w:rPr>
      </w:pPr>
    </w:p>
    <w:p w14:paraId="1B771FFD" w14:textId="1E8E16E6" w:rsidR="009B6B31" w:rsidRDefault="009B6B31" w:rsidP="009B6B31">
      <w:pPr>
        <w:pStyle w:val="BodyText"/>
        <w:rPr>
          <w:lang w:val="en-AU"/>
        </w:rPr>
      </w:pPr>
    </w:p>
    <w:p w14:paraId="4C113ADD" w14:textId="41AEB77F" w:rsidR="009B6B31" w:rsidRDefault="009B6B31" w:rsidP="009B6B31">
      <w:pPr>
        <w:pStyle w:val="BodyText"/>
        <w:rPr>
          <w:lang w:val="en-AU"/>
        </w:rPr>
      </w:pPr>
    </w:p>
    <w:p w14:paraId="66C25D93" w14:textId="77777777" w:rsidR="009B6B31" w:rsidRPr="00F76177" w:rsidRDefault="009B6B31" w:rsidP="009B6B31">
      <w:pPr>
        <w:pStyle w:val="BodyText"/>
        <w:rPr>
          <w:lang w:val="en-AU"/>
        </w:rPr>
      </w:pPr>
    </w:p>
    <w:p w14:paraId="21161CE8" w14:textId="77777777" w:rsidR="00B52FB8" w:rsidRDefault="00830012" w:rsidP="00767E31">
      <w:pPr>
        <w:pStyle w:val="Heading1"/>
      </w:pPr>
      <w:r>
        <w:lastRenderedPageBreak/>
        <w:t xml:space="preserve"> </w:t>
      </w:r>
      <w:r>
        <w:rPr>
          <w:spacing w:val="-15"/>
        </w:rPr>
        <w:t xml:space="preserve"> </w:t>
      </w:r>
      <w:r>
        <w:t>Process</w:t>
      </w:r>
      <w:r w:rsidR="002A0121">
        <w:tab/>
      </w:r>
      <w:r w:rsidR="002A0121">
        <w:tab/>
      </w:r>
      <w:r w:rsidR="002A0121">
        <w:tab/>
      </w:r>
      <w:r w:rsidR="002A0121">
        <w:tab/>
      </w:r>
      <w:r w:rsidR="002A0121">
        <w:tab/>
      </w:r>
      <w:r w:rsidR="002A0121">
        <w:tab/>
      </w:r>
      <w:r w:rsidR="002A0121">
        <w:tab/>
      </w:r>
      <w:r w:rsidR="002A0121">
        <w:tab/>
      </w:r>
      <w:r w:rsidR="002A0121">
        <w:tab/>
      </w:r>
      <w:r w:rsidR="002A0121">
        <w:tab/>
      </w:r>
      <w:r w:rsidR="002A0121">
        <w:tab/>
      </w:r>
      <w:r w:rsidR="002A0121">
        <w:tab/>
      </w:r>
      <w:r>
        <w:tab/>
      </w:r>
    </w:p>
    <w:p w14:paraId="685FA913" w14:textId="77777777" w:rsidR="00B52FB8" w:rsidRPr="00221DE0" w:rsidRDefault="00B52FB8" w:rsidP="00221DE0">
      <w:pPr>
        <w:pStyle w:val="BodyText"/>
      </w:pPr>
    </w:p>
    <w:p w14:paraId="38E631F8" w14:textId="468E7C77" w:rsidR="00953B1A" w:rsidRPr="00953B1A" w:rsidRDefault="00953B1A" w:rsidP="009B6B31">
      <w:pPr>
        <w:pStyle w:val="BodyText"/>
        <w:numPr>
          <w:ilvl w:val="0"/>
          <w:numId w:val="10"/>
        </w:numPr>
        <w:rPr>
          <w:lang w:val="en-AU"/>
        </w:rPr>
      </w:pPr>
      <w:r w:rsidRPr="00953B1A">
        <w:rPr>
          <w:lang w:val="en-AU"/>
        </w:rPr>
        <w:t>Submission of the N</w:t>
      </w:r>
      <w:r w:rsidR="005F700A">
        <w:rPr>
          <w:lang w:val="en-AU"/>
        </w:rPr>
        <w:t>o</w:t>
      </w:r>
      <w:r w:rsidRPr="00953B1A">
        <w:rPr>
          <w:lang w:val="en-AU"/>
        </w:rPr>
        <w:t>I due by </w:t>
      </w:r>
      <w:r w:rsidR="00ED357D" w:rsidRPr="00D37FA5">
        <w:rPr>
          <w:b/>
          <w:lang w:val="en-AU"/>
        </w:rPr>
        <w:t>Monday</w:t>
      </w:r>
      <w:r w:rsidR="00ED357D">
        <w:rPr>
          <w:b/>
          <w:lang w:val="en-AU"/>
        </w:rPr>
        <w:t>,</w:t>
      </w:r>
      <w:r w:rsidR="00ED357D" w:rsidRPr="00D37FA5">
        <w:rPr>
          <w:b/>
          <w:lang w:val="en-AU"/>
        </w:rPr>
        <w:t xml:space="preserve"> </w:t>
      </w:r>
      <w:r w:rsidR="00ED357D">
        <w:rPr>
          <w:b/>
          <w:lang w:val="en-AU"/>
        </w:rPr>
        <w:t>19 June 2023</w:t>
      </w:r>
      <w:r w:rsidRPr="00953B1A">
        <w:rPr>
          <w:lang w:val="en-AU"/>
        </w:rPr>
        <w:t>.</w:t>
      </w:r>
    </w:p>
    <w:p w14:paraId="7217B86E" w14:textId="56CFE9A8" w:rsidR="00953B1A" w:rsidRPr="00953B1A" w:rsidRDefault="00953B1A" w:rsidP="009B6B31">
      <w:pPr>
        <w:pStyle w:val="BodyText"/>
        <w:numPr>
          <w:ilvl w:val="0"/>
          <w:numId w:val="10"/>
        </w:numPr>
        <w:rPr>
          <w:lang w:val="en-AU"/>
        </w:rPr>
      </w:pPr>
      <w:r w:rsidRPr="00953B1A">
        <w:rPr>
          <w:lang w:val="en-AU"/>
        </w:rPr>
        <w:t>The brief N</w:t>
      </w:r>
      <w:r w:rsidR="005F700A">
        <w:rPr>
          <w:lang w:val="en-AU"/>
        </w:rPr>
        <w:t>o</w:t>
      </w:r>
      <w:r w:rsidRPr="00953B1A">
        <w:rPr>
          <w:lang w:val="en-AU"/>
        </w:rPr>
        <w:t>I requires Title, CIs (incl career stage), Grant target, Grant history for this topic and scores, Hypothesis/aims, Background/preliminary data in bullet point, Brief methods, expected outcomes.</w:t>
      </w:r>
    </w:p>
    <w:p w14:paraId="130B3CCA" w14:textId="2C787F13" w:rsidR="00953B1A" w:rsidRPr="00953B1A" w:rsidRDefault="00953B1A" w:rsidP="009B6B31">
      <w:pPr>
        <w:pStyle w:val="BodyText"/>
        <w:numPr>
          <w:ilvl w:val="0"/>
          <w:numId w:val="10"/>
        </w:numPr>
        <w:rPr>
          <w:lang w:val="en-AU"/>
        </w:rPr>
      </w:pPr>
      <w:r w:rsidRPr="00953B1A">
        <w:rPr>
          <w:bCs/>
          <w:lang w:val="en-AU"/>
        </w:rPr>
        <w:t xml:space="preserve">Applications will be shortlisted by mid-October based on the criteria by a panel comprised of </w:t>
      </w:r>
      <w:r w:rsidR="006E2D22">
        <w:rPr>
          <w:bCs/>
          <w:lang w:val="en-AU"/>
        </w:rPr>
        <w:t>H</w:t>
      </w:r>
      <w:r w:rsidRPr="00953B1A">
        <w:rPr>
          <w:bCs/>
          <w:lang w:val="en-AU"/>
        </w:rPr>
        <w:t xml:space="preserve">ead of Department, </w:t>
      </w:r>
      <w:r w:rsidR="006E2D22">
        <w:rPr>
          <w:bCs/>
          <w:lang w:val="en-AU"/>
        </w:rPr>
        <w:t>H</w:t>
      </w:r>
      <w:r w:rsidRPr="00953B1A">
        <w:rPr>
          <w:bCs/>
          <w:lang w:val="en-AU"/>
        </w:rPr>
        <w:t xml:space="preserve">ead of the Medical </w:t>
      </w:r>
      <w:r w:rsidR="006E2D22">
        <w:rPr>
          <w:bCs/>
          <w:lang w:val="en-AU"/>
        </w:rPr>
        <w:t>S</w:t>
      </w:r>
      <w:r w:rsidRPr="00953B1A">
        <w:rPr>
          <w:bCs/>
          <w:lang w:val="en-AU"/>
        </w:rPr>
        <w:t>chool and other nominated academic</w:t>
      </w:r>
      <w:r w:rsidR="00AA773C">
        <w:rPr>
          <w:bCs/>
          <w:lang w:val="en-AU"/>
        </w:rPr>
        <w:t>s</w:t>
      </w:r>
      <w:r w:rsidR="006E2D22">
        <w:rPr>
          <w:bCs/>
          <w:lang w:val="en-AU"/>
        </w:rPr>
        <w:t>.</w:t>
      </w:r>
    </w:p>
    <w:p w14:paraId="3127C95B" w14:textId="6BBB0A7D" w:rsidR="00953B1A" w:rsidRPr="00A26687" w:rsidRDefault="00953B1A" w:rsidP="00A26687">
      <w:pPr>
        <w:pStyle w:val="BodyText"/>
        <w:numPr>
          <w:ilvl w:val="0"/>
          <w:numId w:val="10"/>
        </w:numPr>
        <w:rPr>
          <w:lang w:val="en-AU"/>
        </w:rPr>
      </w:pPr>
      <w:r w:rsidRPr="00953B1A">
        <w:rPr>
          <w:lang w:val="en-AU"/>
        </w:rPr>
        <w:t>Shortlisted teams will be invited to submit a </w:t>
      </w:r>
      <w:r w:rsidRPr="00A26687">
        <w:rPr>
          <w:bCs/>
          <w:lang w:val="en-AU"/>
        </w:rPr>
        <w:t xml:space="preserve">full application </w:t>
      </w:r>
      <w:r w:rsidR="00767E31" w:rsidRPr="00A26687">
        <w:rPr>
          <w:bCs/>
          <w:lang w:val="en-AU"/>
        </w:rPr>
        <w:t xml:space="preserve">for submission </w:t>
      </w:r>
      <w:r w:rsidRPr="00A26687">
        <w:rPr>
          <w:bCs/>
          <w:lang w:val="en-AU"/>
        </w:rPr>
        <w:t>by</w:t>
      </w:r>
      <w:r w:rsidR="00A26687">
        <w:rPr>
          <w:bCs/>
          <w:lang w:val="en-AU"/>
        </w:rPr>
        <w:t>:</w:t>
      </w:r>
      <w:r w:rsidRPr="00A26687">
        <w:rPr>
          <w:bCs/>
          <w:lang w:val="en-AU"/>
        </w:rPr>
        <w:t xml:space="preserve"> </w:t>
      </w:r>
      <w:r w:rsidR="00ED357D">
        <w:rPr>
          <w:b/>
          <w:lang w:val="en-AU"/>
        </w:rPr>
        <w:t>21 August 2023</w:t>
      </w:r>
      <w:r w:rsidRPr="00A26687">
        <w:rPr>
          <w:lang w:val="en-AU"/>
        </w:rPr>
        <w:t>.</w:t>
      </w:r>
    </w:p>
    <w:p w14:paraId="5E6475D5" w14:textId="25F83A3F" w:rsidR="00221DE0" w:rsidRPr="009B6B31" w:rsidRDefault="00953B1A" w:rsidP="009B6B31">
      <w:pPr>
        <w:pStyle w:val="BodyText"/>
        <w:numPr>
          <w:ilvl w:val="0"/>
          <w:numId w:val="10"/>
        </w:numPr>
        <w:rPr>
          <w:lang w:val="en-AU"/>
        </w:rPr>
      </w:pPr>
      <w:r w:rsidRPr="00953B1A">
        <w:rPr>
          <w:lang w:val="en-AU"/>
        </w:rPr>
        <w:t>Aim for project to </w:t>
      </w:r>
      <w:r w:rsidRPr="00953B1A">
        <w:rPr>
          <w:b/>
          <w:bCs/>
          <w:lang w:val="en-AU"/>
        </w:rPr>
        <w:t xml:space="preserve">start </w:t>
      </w:r>
      <w:r w:rsidR="00ED357D">
        <w:rPr>
          <w:b/>
          <w:bCs/>
          <w:lang w:val="en-AU"/>
        </w:rPr>
        <w:t>within the 4</w:t>
      </w:r>
      <w:r w:rsidR="00ED357D" w:rsidRPr="00ED357D">
        <w:rPr>
          <w:b/>
          <w:bCs/>
          <w:vertAlign w:val="superscript"/>
          <w:lang w:val="en-AU"/>
        </w:rPr>
        <w:t>th</w:t>
      </w:r>
      <w:r w:rsidR="00ED357D">
        <w:rPr>
          <w:b/>
          <w:bCs/>
          <w:lang w:val="en-AU"/>
        </w:rPr>
        <w:t xml:space="preserve"> quarter of 2023</w:t>
      </w:r>
      <w:r w:rsidR="00ED357D">
        <w:rPr>
          <w:lang w:val="en-AU"/>
        </w:rPr>
        <w:t>, and for a term of 12 months.</w:t>
      </w:r>
    </w:p>
    <w:p w14:paraId="5DDD532D" w14:textId="77777777" w:rsidR="009B6B31" w:rsidRPr="00953B1A" w:rsidRDefault="009B6B31" w:rsidP="009B6B31">
      <w:pPr>
        <w:pStyle w:val="BodyText"/>
        <w:ind w:left="1080"/>
        <w:rPr>
          <w:lang w:val="en-AU"/>
        </w:rPr>
      </w:pPr>
    </w:p>
    <w:p w14:paraId="4F095B0C" w14:textId="77777777" w:rsidR="00B52FB8" w:rsidRPr="00221DE0" w:rsidRDefault="00830012" w:rsidP="00767E31">
      <w:pPr>
        <w:pStyle w:val="Heading1"/>
      </w:pPr>
      <w:r>
        <w:t xml:space="preserve"> </w:t>
      </w:r>
      <w:r>
        <w:rPr>
          <w:spacing w:val="-15"/>
        </w:rPr>
        <w:t xml:space="preserve"> </w:t>
      </w:r>
      <w:r w:rsidR="00AA56A7">
        <w:t>Terms and Conditions</w:t>
      </w:r>
      <w:r w:rsidR="00AA56A7">
        <w:tab/>
      </w:r>
      <w:r w:rsidR="00AA56A7">
        <w:tab/>
      </w:r>
      <w:r w:rsidR="00AA56A7">
        <w:tab/>
      </w:r>
      <w:r w:rsidR="00AA56A7">
        <w:tab/>
      </w:r>
      <w:r w:rsidR="00AA56A7">
        <w:tab/>
      </w:r>
      <w:r w:rsidR="00AA56A7">
        <w:tab/>
      </w:r>
      <w:r w:rsidR="00AA56A7">
        <w:tab/>
      </w:r>
      <w:r w:rsidR="00AA56A7">
        <w:tab/>
      </w:r>
      <w:r w:rsidR="00AA56A7">
        <w:tab/>
      </w:r>
      <w:r w:rsidR="00AA56A7">
        <w:tab/>
      </w:r>
      <w:r>
        <w:tab/>
      </w:r>
    </w:p>
    <w:p w14:paraId="6063A1A2" w14:textId="77777777" w:rsidR="00767E31" w:rsidRDefault="00767E31" w:rsidP="00767E31">
      <w:pPr>
        <w:ind w:left="720"/>
        <w:rPr>
          <w:lang w:val="en-AU"/>
        </w:rPr>
      </w:pPr>
    </w:p>
    <w:p w14:paraId="34F6C010" w14:textId="5AE36341" w:rsidR="00FE60AB" w:rsidRPr="009B6B31" w:rsidRDefault="006E2D22" w:rsidP="009B6B31">
      <w:pPr>
        <w:pStyle w:val="ListParagraph"/>
        <w:numPr>
          <w:ilvl w:val="0"/>
          <w:numId w:val="11"/>
        </w:numPr>
        <w:rPr>
          <w:lang w:val="en-AU"/>
        </w:rPr>
      </w:pPr>
      <w:r w:rsidRPr="009B6B31">
        <w:rPr>
          <w:lang w:val="en-AU"/>
        </w:rPr>
        <w:t xml:space="preserve">Investigators are to </w:t>
      </w:r>
      <w:r w:rsidR="00397F2E" w:rsidRPr="009B6B31">
        <w:rPr>
          <w:lang w:val="en-AU"/>
        </w:rPr>
        <w:t>be</w:t>
      </w:r>
      <w:r w:rsidRPr="009B6B31">
        <w:rPr>
          <w:lang w:val="en-AU"/>
        </w:rPr>
        <w:t xml:space="preserve"> </w:t>
      </w:r>
      <w:r w:rsidR="00397F2E" w:rsidRPr="009B6B31">
        <w:rPr>
          <w:lang w:val="en-AU"/>
        </w:rPr>
        <w:t xml:space="preserve">appointed </w:t>
      </w:r>
      <w:r w:rsidRPr="009B6B31">
        <w:rPr>
          <w:lang w:val="en-AU"/>
        </w:rPr>
        <w:t>honoraries of the Baker Department of Cardiometabolic Health</w:t>
      </w:r>
      <w:r w:rsidR="00866C29" w:rsidRPr="009B6B31">
        <w:rPr>
          <w:lang w:val="en-AU"/>
        </w:rPr>
        <w:t>.</w:t>
      </w:r>
    </w:p>
    <w:p w14:paraId="79330472" w14:textId="77777777" w:rsidR="00397F2E" w:rsidRPr="009B6B31" w:rsidRDefault="006E2D22" w:rsidP="009B6B31">
      <w:pPr>
        <w:pStyle w:val="ListParagraph"/>
        <w:numPr>
          <w:ilvl w:val="0"/>
          <w:numId w:val="11"/>
        </w:numPr>
        <w:rPr>
          <w:lang w:val="en-AU"/>
        </w:rPr>
      </w:pPr>
      <w:r w:rsidRPr="009B6B31">
        <w:rPr>
          <w:lang w:val="en-AU"/>
        </w:rPr>
        <w:t>Submission of future grants based on the project to be submitted through the Baker Department</w:t>
      </w:r>
      <w:r w:rsidR="00866C29" w:rsidRPr="009B6B31">
        <w:rPr>
          <w:lang w:val="en-AU"/>
        </w:rPr>
        <w:t>.</w:t>
      </w:r>
    </w:p>
    <w:p w14:paraId="353E7310" w14:textId="77777777" w:rsidR="00397F2E" w:rsidRPr="009B6B31" w:rsidRDefault="00397F2E" w:rsidP="009B6B31">
      <w:pPr>
        <w:pStyle w:val="ListParagraph"/>
        <w:numPr>
          <w:ilvl w:val="0"/>
          <w:numId w:val="11"/>
        </w:numPr>
        <w:rPr>
          <w:lang w:val="en-AU"/>
        </w:rPr>
      </w:pPr>
      <w:r w:rsidRPr="009B6B31">
        <w:rPr>
          <w:lang w:val="en-AU"/>
        </w:rPr>
        <w:t xml:space="preserve">An initial and final talk based on the project to be presented to the </w:t>
      </w:r>
      <w:r w:rsidR="00866C29" w:rsidRPr="009B6B31">
        <w:rPr>
          <w:lang w:val="en-AU"/>
        </w:rPr>
        <w:t>D</w:t>
      </w:r>
      <w:r w:rsidRPr="009B6B31">
        <w:rPr>
          <w:lang w:val="en-AU"/>
        </w:rPr>
        <w:t>epartment</w:t>
      </w:r>
      <w:r w:rsidR="00866C29" w:rsidRPr="009B6B31">
        <w:rPr>
          <w:lang w:val="en-AU"/>
        </w:rPr>
        <w:t>.</w:t>
      </w:r>
    </w:p>
    <w:p w14:paraId="37D10B26" w14:textId="77777777" w:rsidR="00FE60AB" w:rsidRPr="009B6B31" w:rsidRDefault="00397F2E" w:rsidP="009B6B31">
      <w:pPr>
        <w:pStyle w:val="ListParagraph"/>
        <w:numPr>
          <w:ilvl w:val="0"/>
          <w:numId w:val="11"/>
        </w:numPr>
        <w:rPr>
          <w:lang w:val="en-AU"/>
        </w:rPr>
      </w:pPr>
      <w:r w:rsidRPr="009B6B31">
        <w:rPr>
          <w:lang w:val="en-AU"/>
        </w:rPr>
        <w:t xml:space="preserve">Quarterly progress reports </w:t>
      </w:r>
      <w:r w:rsidR="00866C29" w:rsidRPr="009B6B31">
        <w:rPr>
          <w:lang w:val="en-AU"/>
        </w:rPr>
        <w:t>required.</w:t>
      </w:r>
    </w:p>
    <w:sectPr w:rsidR="00FE60AB" w:rsidRPr="009B6B31" w:rsidSect="00767E31">
      <w:footerReference w:type="default" r:id="rId10"/>
      <w:type w:val="continuous"/>
      <w:pgSz w:w="11910" w:h="16840"/>
      <w:pgMar w:top="1079" w:right="910" w:bottom="280" w:left="920" w:header="22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AA8E" w14:textId="77777777" w:rsidR="00DB76F4" w:rsidRDefault="00DB76F4" w:rsidP="00221DE0">
      <w:r>
        <w:separator/>
      </w:r>
    </w:p>
  </w:endnote>
  <w:endnote w:type="continuationSeparator" w:id="0">
    <w:p w14:paraId="3A0BF441" w14:textId="77777777" w:rsidR="00DB76F4" w:rsidRDefault="00DB76F4" w:rsidP="0022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12A2" w14:textId="3B1A9FA6" w:rsidR="00221DE0" w:rsidRPr="00221DE0" w:rsidRDefault="00953B1A">
    <w:pPr>
      <w:pStyle w:val="Footer"/>
      <w:rPr>
        <w:color w:val="455560"/>
      </w:rPr>
    </w:pPr>
    <w:r>
      <w:rPr>
        <w:color w:val="455560"/>
      </w:rPr>
      <w:t>CMH</w:t>
    </w:r>
    <w:r w:rsidR="00221DE0" w:rsidRPr="00221DE0">
      <w:rPr>
        <w:color w:val="455560"/>
      </w:rPr>
      <w:t xml:space="preserve">| </w:t>
    </w:r>
    <w:r>
      <w:rPr>
        <w:color w:val="455560"/>
      </w:rPr>
      <w:t xml:space="preserve">Seed funding </w:t>
    </w:r>
    <w:r w:rsidR="00221DE0" w:rsidRPr="00221DE0">
      <w:rPr>
        <w:color w:val="455560"/>
      </w:rPr>
      <w:tab/>
    </w:r>
    <w:r w:rsidR="00221DE0" w:rsidRPr="00221DE0">
      <w:rPr>
        <w:color w:val="455560"/>
      </w:rPr>
      <w:tab/>
      <w:t xml:space="preserve"> Page </w:t>
    </w:r>
    <w:sdt>
      <w:sdtPr>
        <w:rPr>
          <w:color w:val="455560"/>
        </w:rPr>
        <w:id w:val="787779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1DE0" w:rsidRPr="00221DE0">
          <w:rPr>
            <w:color w:val="455560"/>
          </w:rPr>
          <w:fldChar w:fldCharType="begin"/>
        </w:r>
        <w:r w:rsidR="00221DE0" w:rsidRPr="00221DE0">
          <w:rPr>
            <w:color w:val="455560"/>
          </w:rPr>
          <w:instrText xml:space="preserve"> PAGE   \* MERGEFORMAT </w:instrText>
        </w:r>
        <w:r w:rsidR="00221DE0" w:rsidRPr="00221DE0">
          <w:rPr>
            <w:color w:val="455560"/>
          </w:rPr>
          <w:fldChar w:fldCharType="separate"/>
        </w:r>
        <w:r w:rsidR="00D66E27">
          <w:rPr>
            <w:noProof/>
            <w:color w:val="455560"/>
          </w:rPr>
          <w:t>1</w:t>
        </w:r>
        <w:r w:rsidR="00221DE0" w:rsidRPr="00221DE0">
          <w:rPr>
            <w:noProof/>
            <w:color w:val="455560"/>
          </w:rPr>
          <w:fldChar w:fldCharType="end"/>
        </w:r>
        <w:r w:rsidR="00221DE0" w:rsidRPr="00221DE0">
          <w:rPr>
            <w:noProof/>
            <w:color w:val="455560"/>
          </w:rPr>
          <w:t xml:space="preserve"> of </w:t>
        </w:r>
        <w:r w:rsidR="00221DE0" w:rsidRPr="00221DE0">
          <w:rPr>
            <w:noProof/>
            <w:color w:val="455560"/>
          </w:rPr>
          <w:fldChar w:fldCharType="begin"/>
        </w:r>
        <w:r w:rsidR="00221DE0" w:rsidRPr="00221DE0">
          <w:rPr>
            <w:noProof/>
            <w:color w:val="455560"/>
          </w:rPr>
          <w:instrText xml:space="preserve"> NUMPAGES   \* MERGEFORMAT </w:instrText>
        </w:r>
        <w:r w:rsidR="00221DE0" w:rsidRPr="00221DE0">
          <w:rPr>
            <w:noProof/>
            <w:color w:val="455560"/>
          </w:rPr>
          <w:fldChar w:fldCharType="separate"/>
        </w:r>
        <w:r w:rsidR="00D66E27">
          <w:rPr>
            <w:noProof/>
            <w:color w:val="455560"/>
          </w:rPr>
          <w:t>2</w:t>
        </w:r>
        <w:r w:rsidR="00221DE0" w:rsidRPr="00221DE0">
          <w:rPr>
            <w:noProof/>
            <w:color w:val="45556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78CC" w14:textId="77777777" w:rsidR="00DB76F4" w:rsidRDefault="00DB76F4" w:rsidP="00221DE0">
      <w:r>
        <w:separator/>
      </w:r>
    </w:p>
  </w:footnote>
  <w:footnote w:type="continuationSeparator" w:id="0">
    <w:p w14:paraId="2F512551" w14:textId="77777777" w:rsidR="00DB76F4" w:rsidRDefault="00DB76F4" w:rsidP="0022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6E7"/>
    <w:multiLevelType w:val="hybridMultilevel"/>
    <w:tmpl w:val="85F80F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942F7"/>
    <w:multiLevelType w:val="hybridMultilevel"/>
    <w:tmpl w:val="923A331C"/>
    <w:lvl w:ilvl="0" w:tplc="46B033AC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7127306">
      <w:numFmt w:val="bullet"/>
      <w:lvlText w:val="•"/>
      <w:lvlJc w:val="left"/>
      <w:pPr>
        <w:ind w:left="1908" w:hanging="361"/>
      </w:pPr>
      <w:rPr>
        <w:rFonts w:hint="default"/>
      </w:rPr>
    </w:lvl>
    <w:lvl w:ilvl="2" w:tplc="46328322">
      <w:numFmt w:val="bullet"/>
      <w:lvlText w:val="•"/>
      <w:lvlJc w:val="left"/>
      <w:pPr>
        <w:ind w:left="2877" w:hanging="361"/>
      </w:pPr>
      <w:rPr>
        <w:rFonts w:hint="default"/>
      </w:rPr>
    </w:lvl>
    <w:lvl w:ilvl="3" w:tplc="14068C56">
      <w:numFmt w:val="bullet"/>
      <w:lvlText w:val="•"/>
      <w:lvlJc w:val="left"/>
      <w:pPr>
        <w:ind w:left="3845" w:hanging="361"/>
      </w:pPr>
      <w:rPr>
        <w:rFonts w:hint="default"/>
      </w:rPr>
    </w:lvl>
    <w:lvl w:ilvl="4" w:tplc="2C180D74">
      <w:numFmt w:val="bullet"/>
      <w:lvlText w:val="•"/>
      <w:lvlJc w:val="left"/>
      <w:pPr>
        <w:ind w:left="4814" w:hanging="361"/>
      </w:pPr>
      <w:rPr>
        <w:rFonts w:hint="default"/>
      </w:rPr>
    </w:lvl>
    <w:lvl w:ilvl="5" w:tplc="919472CA">
      <w:numFmt w:val="bullet"/>
      <w:lvlText w:val="•"/>
      <w:lvlJc w:val="left"/>
      <w:pPr>
        <w:ind w:left="5783" w:hanging="361"/>
      </w:pPr>
      <w:rPr>
        <w:rFonts w:hint="default"/>
      </w:rPr>
    </w:lvl>
    <w:lvl w:ilvl="6" w:tplc="38FEE9DA"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0CA0A904">
      <w:numFmt w:val="bullet"/>
      <w:lvlText w:val="•"/>
      <w:lvlJc w:val="left"/>
      <w:pPr>
        <w:ind w:left="7720" w:hanging="361"/>
      </w:pPr>
      <w:rPr>
        <w:rFonts w:hint="default"/>
      </w:rPr>
    </w:lvl>
    <w:lvl w:ilvl="8" w:tplc="7D9660B8">
      <w:numFmt w:val="bullet"/>
      <w:lvlText w:val="•"/>
      <w:lvlJc w:val="left"/>
      <w:pPr>
        <w:ind w:left="8689" w:hanging="361"/>
      </w:pPr>
      <w:rPr>
        <w:rFonts w:hint="default"/>
      </w:rPr>
    </w:lvl>
  </w:abstractNum>
  <w:abstractNum w:abstractNumId="2" w15:restartNumberingAfterBreak="0">
    <w:nsid w:val="175D06C5"/>
    <w:multiLevelType w:val="hybridMultilevel"/>
    <w:tmpl w:val="BB2AC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74EC"/>
    <w:multiLevelType w:val="hybridMultilevel"/>
    <w:tmpl w:val="A984C192"/>
    <w:lvl w:ilvl="0" w:tplc="0C090005">
      <w:start w:val="1"/>
      <w:numFmt w:val="bullet"/>
      <w:lvlText w:val=""/>
      <w:lvlJc w:val="left"/>
      <w:pPr>
        <w:ind w:left="361" w:hanging="361"/>
      </w:pPr>
      <w:rPr>
        <w:rFonts w:ascii="Wingdings" w:hAnsi="Wingdings" w:hint="default"/>
        <w:w w:val="100"/>
        <w:sz w:val="22"/>
        <w:szCs w:val="22"/>
      </w:rPr>
    </w:lvl>
    <w:lvl w:ilvl="1" w:tplc="C7127306">
      <w:numFmt w:val="bullet"/>
      <w:lvlText w:val="•"/>
      <w:lvlJc w:val="left"/>
      <w:pPr>
        <w:ind w:left="1336" w:hanging="361"/>
      </w:pPr>
      <w:rPr>
        <w:rFonts w:hint="default"/>
      </w:rPr>
    </w:lvl>
    <w:lvl w:ilvl="2" w:tplc="46328322">
      <w:numFmt w:val="bullet"/>
      <w:lvlText w:val="•"/>
      <w:lvlJc w:val="left"/>
      <w:pPr>
        <w:ind w:left="2305" w:hanging="361"/>
      </w:pPr>
      <w:rPr>
        <w:rFonts w:hint="default"/>
      </w:rPr>
    </w:lvl>
    <w:lvl w:ilvl="3" w:tplc="14068C56">
      <w:numFmt w:val="bullet"/>
      <w:lvlText w:val="•"/>
      <w:lvlJc w:val="left"/>
      <w:pPr>
        <w:ind w:left="3273" w:hanging="361"/>
      </w:pPr>
      <w:rPr>
        <w:rFonts w:hint="default"/>
      </w:rPr>
    </w:lvl>
    <w:lvl w:ilvl="4" w:tplc="2C180D74">
      <w:numFmt w:val="bullet"/>
      <w:lvlText w:val="•"/>
      <w:lvlJc w:val="left"/>
      <w:pPr>
        <w:ind w:left="4242" w:hanging="361"/>
      </w:pPr>
      <w:rPr>
        <w:rFonts w:hint="default"/>
      </w:rPr>
    </w:lvl>
    <w:lvl w:ilvl="5" w:tplc="919472CA">
      <w:numFmt w:val="bullet"/>
      <w:lvlText w:val="•"/>
      <w:lvlJc w:val="left"/>
      <w:pPr>
        <w:ind w:left="5211" w:hanging="361"/>
      </w:pPr>
      <w:rPr>
        <w:rFonts w:hint="default"/>
      </w:rPr>
    </w:lvl>
    <w:lvl w:ilvl="6" w:tplc="38FEE9DA">
      <w:numFmt w:val="bullet"/>
      <w:lvlText w:val="•"/>
      <w:lvlJc w:val="left"/>
      <w:pPr>
        <w:ind w:left="6179" w:hanging="361"/>
      </w:pPr>
      <w:rPr>
        <w:rFonts w:hint="default"/>
      </w:rPr>
    </w:lvl>
    <w:lvl w:ilvl="7" w:tplc="0CA0A904">
      <w:numFmt w:val="bullet"/>
      <w:lvlText w:val="•"/>
      <w:lvlJc w:val="left"/>
      <w:pPr>
        <w:ind w:left="7148" w:hanging="361"/>
      </w:pPr>
      <w:rPr>
        <w:rFonts w:hint="default"/>
      </w:rPr>
    </w:lvl>
    <w:lvl w:ilvl="8" w:tplc="7D9660B8">
      <w:numFmt w:val="bullet"/>
      <w:lvlText w:val="•"/>
      <w:lvlJc w:val="left"/>
      <w:pPr>
        <w:ind w:left="8117" w:hanging="361"/>
      </w:pPr>
      <w:rPr>
        <w:rFonts w:hint="default"/>
      </w:rPr>
    </w:lvl>
  </w:abstractNum>
  <w:abstractNum w:abstractNumId="4" w15:restartNumberingAfterBreak="0">
    <w:nsid w:val="45ED5CEE"/>
    <w:multiLevelType w:val="multilevel"/>
    <w:tmpl w:val="CF8E0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429CA"/>
    <w:multiLevelType w:val="hybridMultilevel"/>
    <w:tmpl w:val="AC48C022"/>
    <w:lvl w:ilvl="0" w:tplc="0C090005">
      <w:start w:val="1"/>
      <w:numFmt w:val="bullet"/>
      <w:lvlText w:val=""/>
      <w:lvlJc w:val="left"/>
      <w:pPr>
        <w:ind w:left="361" w:hanging="361"/>
      </w:pPr>
      <w:rPr>
        <w:rFonts w:ascii="Wingdings" w:hAnsi="Wingdings" w:hint="default"/>
        <w:w w:val="100"/>
        <w:sz w:val="22"/>
        <w:szCs w:val="22"/>
      </w:rPr>
    </w:lvl>
    <w:lvl w:ilvl="1" w:tplc="C7127306">
      <w:numFmt w:val="bullet"/>
      <w:lvlText w:val="•"/>
      <w:lvlJc w:val="left"/>
      <w:pPr>
        <w:ind w:left="1336" w:hanging="361"/>
      </w:pPr>
      <w:rPr>
        <w:rFonts w:hint="default"/>
      </w:rPr>
    </w:lvl>
    <w:lvl w:ilvl="2" w:tplc="46328322">
      <w:numFmt w:val="bullet"/>
      <w:lvlText w:val="•"/>
      <w:lvlJc w:val="left"/>
      <w:pPr>
        <w:ind w:left="2305" w:hanging="361"/>
      </w:pPr>
      <w:rPr>
        <w:rFonts w:hint="default"/>
      </w:rPr>
    </w:lvl>
    <w:lvl w:ilvl="3" w:tplc="14068C56">
      <w:numFmt w:val="bullet"/>
      <w:lvlText w:val="•"/>
      <w:lvlJc w:val="left"/>
      <w:pPr>
        <w:ind w:left="3273" w:hanging="361"/>
      </w:pPr>
      <w:rPr>
        <w:rFonts w:hint="default"/>
      </w:rPr>
    </w:lvl>
    <w:lvl w:ilvl="4" w:tplc="2C180D74">
      <w:numFmt w:val="bullet"/>
      <w:lvlText w:val="•"/>
      <w:lvlJc w:val="left"/>
      <w:pPr>
        <w:ind w:left="4242" w:hanging="361"/>
      </w:pPr>
      <w:rPr>
        <w:rFonts w:hint="default"/>
      </w:rPr>
    </w:lvl>
    <w:lvl w:ilvl="5" w:tplc="919472CA">
      <w:numFmt w:val="bullet"/>
      <w:lvlText w:val="•"/>
      <w:lvlJc w:val="left"/>
      <w:pPr>
        <w:ind w:left="5211" w:hanging="361"/>
      </w:pPr>
      <w:rPr>
        <w:rFonts w:hint="default"/>
      </w:rPr>
    </w:lvl>
    <w:lvl w:ilvl="6" w:tplc="38FEE9DA">
      <w:numFmt w:val="bullet"/>
      <w:lvlText w:val="•"/>
      <w:lvlJc w:val="left"/>
      <w:pPr>
        <w:ind w:left="6179" w:hanging="361"/>
      </w:pPr>
      <w:rPr>
        <w:rFonts w:hint="default"/>
      </w:rPr>
    </w:lvl>
    <w:lvl w:ilvl="7" w:tplc="0CA0A904">
      <w:numFmt w:val="bullet"/>
      <w:lvlText w:val="•"/>
      <w:lvlJc w:val="left"/>
      <w:pPr>
        <w:ind w:left="7148" w:hanging="361"/>
      </w:pPr>
      <w:rPr>
        <w:rFonts w:hint="default"/>
      </w:rPr>
    </w:lvl>
    <w:lvl w:ilvl="8" w:tplc="7D9660B8">
      <w:numFmt w:val="bullet"/>
      <w:lvlText w:val="•"/>
      <w:lvlJc w:val="left"/>
      <w:pPr>
        <w:ind w:left="8117" w:hanging="361"/>
      </w:pPr>
      <w:rPr>
        <w:rFonts w:hint="default"/>
      </w:rPr>
    </w:lvl>
  </w:abstractNum>
  <w:abstractNum w:abstractNumId="6" w15:restartNumberingAfterBreak="0">
    <w:nsid w:val="61541499"/>
    <w:multiLevelType w:val="hybridMultilevel"/>
    <w:tmpl w:val="F1028A7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14758"/>
    <w:multiLevelType w:val="hybridMultilevel"/>
    <w:tmpl w:val="56E4F6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3324B"/>
    <w:multiLevelType w:val="hybridMultilevel"/>
    <w:tmpl w:val="6B88C1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D60956"/>
    <w:multiLevelType w:val="hybridMultilevel"/>
    <w:tmpl w:val="CE60B6F8"/>
    <w:lvl w:ilvl="0" w:tplc="0C090005">
      <w:start w:val="1"/>
      <w:numFmt w:val="bullet"/>
      <w:lvlText w:val=""/>
      <w:lvlJc w:val="left"/>
      <w:pPr>
        <w:ind w:left="361" w:hanging="361"/>
      </w:pPr>
      <w:rPr>
        <w:rFonts w:ascii="Wingdings" w:hAnsi="Wingdings" w:hint="default"/>
        <w:w w:val="100"/>
        <w:sz w:val="22"/>
        <w:szCs w:val="22"/>
      </w:rPr>
    </w:lvl>
    <w:lvl w:ilvl="1" w:tplc="C7127306">
      <w:numFmt w:val="bullet"/>
      <w:lvlText w:val="•"/>
      <w:lvlJc w:val="left"/>
      <w:pPr>
        <w:ind w:left="1336" w:hanging="361"/>
      </w:pPr>
      <w:rPr>
        <w:rFonts w:hint="default"/>
      </w:rPr>
    </w:lvl>
    <w:lvl w:ilvl="2" w:tplc="46328322">
      <w:numFmt w:val="bullet"/>
      <w:lvlText w:val="•"/>
      <w:lvlJc w:val="left"/>
      <w:pPr>
        <w:ind w:left="2305" w:hanging="361"/>
      </w:pPr>
      <w:rPr>
        <w:rFonts w:hint="default"/>
      </w:rPr>
    </w:lvl>
    <w:lvl w:ilvl="3" w:tplc="14068C56">
      <w:numFmt w:val="bullet"/>
      <w:lvlText w:val="•"/>
      <w:lvlJc w:val="left"/>
      <w:pPr>
        <w:ind w:left="3273" w:hanging="361"/>
      </w:pPr>
      <w:rPr>
        <w:rFonts w:hint="default"/>
      </w:rPr>
    </w:lvl>
    <w:lvl w:ilvl="4" w:tplc="2C180D74">
      <w:numFmt w:val="bullet"/>
      <w:lvlText w:val="•"/>
      <w:lvlJc w:val="left"/>
      <w:pPr>
        <w:ind w:left="4242" w:hanging="361"/>
      </w:pPr>
      <w:rPr>
        <w:rFonts w:hint="default"/>
      </w:rPr>
    </w:lvl>
    <w:lvl w:ilvl="5" w:tplc="919472CA">
      <w:numFmt w:val="bullet"/>
      <w:lvlText w:val="•"/>
      <w:lvlJc w:val="left"/>
      <w:pPr>
        <w:ind w:left="5211" w:hanging="361"/>
      </w:pPr>
      <w:rPr>
        <w:rFonts w:hint="default"/>
      </w:rPr>
    </w:lvl>
    <w:lvl w:ilvl="6" w:tplc="38FEE9DA">
      <w:numFmt w:val="bullet"/>
      <w:lvlText w:val="•"/>
      <w:lvlJc w:val="left"/>
      <w:pPr>
        <w:ind w:left="6179" w:hanging="361"/>
      </w:pPr>
      <w:rPr>
        <w:rFonts w:hint="default"/>
      </w:rPr>
    </w:lvl>
    <w:lvl w:ilvl="7" w:tplc="0CA0A904">
      <w:numFmt w:val="bullet"/>
      <w:lvlText w:val="•"/>
      <w:lvlJc w:val="left"/>
      <w:pPr>
        <w:ind w:left="7148" w:hanging="361"/>
      </w:pPr>
      <w:rPr>
        <w:rFonts w:hint="default"/>
      </w:rPr>
    </w:lvl>
    <w:lvl w:ilvl="8" w:tplc="7D9660B8">
      <w:numFmt w:val="bullet"/>
      <w:lvlText w:val="•"/>
      <w:lvlJc w:val="left"/>
      <w:pPr>
        <w:ind w:left="8117" w:hanging="361"/>
      </w:pPr>
      <w:rPr>
        <w:rFonts w:hint="default"/>
      </w:rPr>
    </w:lvl>
  </w:abstractNum>
  <w:abstractNum w:abstractNumId="10" w15:restartNumberingAfterBreak="0">
    <w:nsid w:val="6FE854D1"/>
    <w:multiLevelType w:val="multilevel"/>
    <w:tmpl w:val="4BFC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519482">
    <w:abstractNumId w:val="1"/>
  </w:num>
  <w:num w:numId="2" w16cid:durableId="500968377">
    <w:abstractNumId w:val="5"/>
  </w:num>
  <w:num w:numId="3" w16cid:durableId="867642890">
    <w:abstractNumId w:val="3"/>
  </w:num>
  <w:num w:numId="4" w16cid:durableId="2115980402">
    <w:abstractNumId w:val="6"/>
  </w:num>
  <w:num w:numId="5" w16cid:durableId="211769025">
    <w:abstractNumId w:val="9"/>
  </w:num>
  <w:num w:numId="6" w16cid:durableId="916979908">
    <w:abstractNumId w:val="10"/>
  </w:num>
  <w:num w:numId="7" w16cid:durableId="1664048161">
    <w:abstractNumId w:val="4"/>
  </w:num>
  <w:num w:numId="8" w16cid:durableId="623388437">
    <w:abstractNumId w:val="7"/>
  </w:num>
  <w:num w:numId="9" w16cid:durableId="2011791038">
    <w:abstractNumId w:val="2"/>
  </w:num>
  <w:num w:numId="10" w16cid:durableId="874583721">
    <w:abstractNumId w:val="8"/>
  </w:num>
  <w:num w:numId="11" w16cid:durableId="62731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NjY1N7YwMTI0MTBS0lEKTi0uzszPAykwqgUAi49pviwAAAA="/>
  </w:docVars>
  <w:rsids>
    <w:rsidRoot w:val="00B52FB8"/>
    <w:rsid w:val="000855FD"/>
    <w:rsid w:val="000A4B66"/>
    <w:rsid w:val="000E5EBB"/>
    <w:rsid w:val="001805C9"/>
    <w:rsid w:val="00221DE0"/>
    <w:rsid w:val="00241120"/>
    <w:rsid w:val="00256D2B"/>
    <w:rsid w:val="002A0121"/>
    <w:rsid w:val="002B1319"/>
    <w:rsid w:val="00397F2E"/>
    <w:rsid w:val="004F4354"/>
    <w:rsid w:val="00501600"/>
    <w:rsid w:val="00560EC2"/>
    <w:rsid w:val="005C10DB"/>
    <w:rsid w:val="005F42CA"/>
    <w:rsid w:val="005F56D5"/>
    <w:rsid w:val="005F700A"/>
    <w:rsid w:val="006329A1"/>
    <w:rsid w:val="006E2D22"/>
    <w:rsid w:val="00734C0E"/>
    <w:rsid w:val="00741CD0"/>
    <w:rsid w:val="00767E31"/>
    <w:rsid w:val="007A577F"/>
    <w:rsid w:val="00830012"/>
    <w:rsid w:val="00851E8E"/>
    <w:rsid w:val="00866C29"/>
    <w:rsid w:val="00921CBE"/>
    <w:rsid w:val="00953B1A"/>
    <w:rsid w:val="009B6B31"/>
    <w:rsid w:val="009C495B"/>
    <w:rsid w:val="009E7870"/>
    <w:rsid w:val="00A26687"/>
    <w:rsid w:val="00AA56A7"/>
    <w:rsid w:val="00AA773C"/>
    <w:rsid w:val="00AB0FB1"/>
    <w:rsid w:val="00AF3FBE"/>
    <w:rsid w:val="00B52FB8"/>
    <w:rsid w:val="00BE1A31"/>
    <w:rsid w:val="00D37FA5"/>
    <w:rsid w:val="00D66E27"/>
    <w:rsid w:val="00DB76F4"/>
    <w:rsid w:val="00E57FD0"/>
    <w:rsid w:val="00ED357D"/>
    <w:rsid w:val="00F617B1"/>
    <w:rsid w:val="00F76177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EA1C"/>
  <w15:docId w15:val="{6D7BD2C1-3086-4958-9427-6C8D4D6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67E31"/>
    <w:pPr>
      <w:jc w:val="both"/>
      <w:outlineLvl w:val="0"/>
    </w:pPr>
    <w:rPr>
      <w:b/>
      <w:bCs/>
      <w:color w:val="FFFFFF"/>
      <w:sz w:val="24"/>
      <w:szCs w:val="24"/>
      <w:shd w:val="clear" w:color="auto" w:fill="005B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4B66"/>
    <w:pPr>
      <w:spacing w:after="120"/>
    </w:pPr>
  </w:style>
  <w:style w:type="paragraph" w:styleId="ListParagraph">
    <w:name w:val="List Paragraph"/>
    <w:basedOn w:val="Normal"/>
    <w:uiPriority w:val="1"/>
    <w:qFormat/>
    <w:pPr>
      <w:spacing w:line="268" w:lineRule="exact"/>
      <w:ind w:left="9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D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1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DE0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221DE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D0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E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C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ometabolic-dept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ker.edu.au/research/cardiometabolic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9462-AA1C-4FEE-B8C1-FDE0F407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IDI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User</dc:creator>
  <cp:lastModifiedBy>Idan Ben-Barak</cp:lastModifiedBy>
  <cp:revision>9</cp:revision>
  <cp:lastPrinted>2018-11-08T06:59:00Z</cp:lastPrinted>
  <dcterms:created xsi:type="dcterms:W3CDTF">2023-05-15T06:18:00Z</dcterms:created>
  <dcterms:modified xsi:type="dcterms:W3CDTF">2023-05-15T07:58:00Z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2018-11-08T00:00:00Z</vt:filetime>
  </property>
</Properties>
</file>